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03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ED1060" w:rsidRPr="00DB685F" w:rsidTr="00842E5F">
        <w:trPr>
          <w:cantSplit/>
          <w:trHeight w:val="34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ED1060" w:rsidRPr="00DB685F" w:rsidRDefault="00A75162" w:rsidP="00842E5F">
            <w:pPr>
              <w:spacing w:line="360" w:lineRule="auto"/>
              <w:jc w:val="center"/>
              <w:rPr>
                <w:rFonts w:cs="Arial"/>
                <w:szCs w:val="18"/>
              </w:rPr>
            </w:pPr>
            <w:r w:rsidRPr="00A75162">
              <w:rPr>
                <w:rFonts w:cs="Arial"/>
                <w:b/>
                <w:sz w:val="18"/>
                <w:szCs w:val="18"/>
              </w:rPr>
              <w:t>Relatório de comissionamento e inspeção periódica do sistema de proteção para líquidos combustíveis e inflamáveis</w:t>
            </w:r>
          </w:p>
        </w:tc>
      </w:tr>
      <w:tr w:rsidR="00ED1060" w:rsidRPr="00DB685F" w:rsidTr="00842E5F">
        <w:trPr>
          <w:cantSplit/>
          <w:trHeight w:val="17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Logradouro público:                                                          </w:t>
            </w:r>
          </w:p>
        </w:tc>
      </w:tr>
      <w:tr w:rsidR="00ED1060" w:rsidRPr="00DB685F" w:rsidTr="00842E5F">
        <w:trPr>
          <w:cantSplit/>
          <w:trHeight w:val="441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>N.º.                                                                      Complemento:</w:t>
            </w:r>
          </w:p>
        </w:tc>
      </w:tr>
      <w:tr w:rsidR="00ED1060" w:rsidRPr="00DB685F" w:rsidTr="00842E5F">
        <w:trPr>
          <w:cantSplit/>
          <w:trHeight w:val="330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>Bairro:                                                                  Município:                                                     UF: SP</w:t>
            </w:r>
          </w:p>
        </w:tc>
      </w:tr>
      <w:tr w:rsidR="00ED1060" w:rsidRPr="00DB685F" w:rsidTr="00842E5F">
        <w:trPr>
          <w:cantSplit/>
          <w:trHeight w:val="248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Proprietário:                                                                                 e-mail:                                  Fone: </w:t>
            </w:r>
            <w:proofErr w:type="gramStart"/>
            <w:r w:rsidRPr="00DB685F">
              <w:rPr>
                <w:rFonts w:cs="Arial"/>
              </w:rPr>
              <w:t xml:space="preserve">(   </w:t>
            </w:r>
            <w:proofErr w:type="gramEnd"/>
            <w:r w:rsidRPr="00DB685F">
              <w:rPr>
                <w:rFonts w:cs="Arial"/>
              </w:rPr>
              <w:t>)</w:t>
            </w:r>
          </w:p>
        </w:tc>
      </w:tr>
      <w:tr w:rsidR="00ED1060" w:rsidRPr="00DB685F" w:rsidTr="00842E5F">
        <w:trPr>
          <w:cantSplit/>
          <w:trHeight w:val="144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Responsável pelo uso                                                                 e-mail:                                  Fone: </w:t>
            </w:r>
            <w:proofErr w:type="gramStart"/>
            <w:r w:rsidRPr="00DB685F">
              <w:rPr>
                <w:rFonts w:cs="Arial"/>
              </w:rPr>
              <w:t xml:space="preserve">(   </w:t>
            </w:r>
            <w:proofErr w:type="gramEnd"/>
            <w:r w:rsidRPr="00DB685F">
              <w:rPr>
                <w:rFonts w:cs="Arial"/>
              </w:rPr>
              <w:t xml:space="preserve">)          </w:t>
            </w:r>
          </w:p>
        </w:tc>
      </w:tr>
      <w:tr w:rsidR="00ED1060" w:rsidRPr="00DB685F" w:rsidTr="00842E5F">
        <w:trPr>
          <w:cantSplit/>
          <w:trHeight w:val="281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Responsável Técnico:                                                                                           </w:t>
            </w:r>
          </w:p>
        </w:tc>
      </w:tr>
      <w:tr w:rsidR="00ED1060" w:rsidRPr="00DB685F" w:rsidTr="00842E5F">
        <w:trPr>
          <w:cantSplit/>
          <w:trHeight w:val="281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CREA:                                                                                         e-mail:                                   Fone: </w:t>
            </w:r>
            <w:proofErr w:type="gramStart"/>
            <w:r w:rsidRPr="00DB685F">
              <w:rPr>
                <w:rFonts w:cs="Arial"/>
              </w:rPr>
              <w:t xml:space="preserve">(   </w:t>
            </w:r>
            <w:proofErr w:type="gramEnd"/>
            <w:r w:rsidRPr="00DB685F">
              <w:rPr>
                <w:rFonts w:cs="Arial"/>
              </w:rPr>
              <w:t>)</w:t>
            </w:r>
          </w:p>
        </w:tc>
      </w:tr>
      <w:tr w:rsidR="00ED1060" w:rsidRPr="00DB685F" w:rsidTr="00842E5F">
        <w:trPr>
          <w:cantSplit/>
          <w:trHeight w:val="99"/>
        </w:trPr>
        <w:tc>
          <w:tcPr>
            <w:tcW w:w="10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/>
              </w:rPr>
            </w:pPr>
            <w:r w:rsidRPr="00DB685F">
              <w:rPr>
                <w:rFonts w:cs="Arial"/>
              </w:rPr>
              <w:t xml:space="preserve">Uso, divisão e descrição:                                                                </w:t>
            </w:r>
          </w:p>
        </w:tc>
      </w:tr>
    </w:tbl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529"/>
        <w:gridCol w:w="1022"/>
        <w:gridCol w:w="992"/>
        <w:gridCol w:w="295"/>
        <w:gridCol w:w="957"/>
        <w:gridCol w:w="475"/>
        <w:gridCol w:w="420"/>
        <w:gridCol w:w="801"/>
        <w:gridCol w:w="984"/>
        <w:gridCol w:w="688"/>
        <w:gridCol w:w="1031"/>
      </w:tblGrid>
      <w:tr w:rsidR="00ED1060" w:rsidRPr="00DB685F" w:rsidTr="00842E5F">
        <w:trPr>
          <w:trHeight w:val="315"/>
          <w:jc w:val="center"/>
        </w:trPr>
        <w:tc>
          <w:tcPr>
            <w:tcW w:w="10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941A55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51737">
              <w:rPr>
                <w:sz w:val="20"/>
              </w:rPr>
              <w:t>RELATÓRIO DE COMISSIONAMENTO E INSPEÇÃO PERIÓDICA DO SISTEMA DE PROTEÇÃO PARA LÍQUIDOS COMBUSTÍVEIS E INFLAMÁVEIS</w:t>
            </w:r>
          </w:p>
        </w:tc>
      </w:tr>
      <w:tr w:rsidR="00ED1060" w:rsidRPr="00DB685F" w:rsidTr="00842E5F">
        <w:trPr>
          <w:trHeight w:val="300"/>
          <w:jc w:val="center"/>
        </w:trPr>
        <w:tc>
          <w:tcPr>
            <w:tcW w:w="1048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PROCEDIMENTO</w:t>
            </w:r>
          </w:p>
        </w:tc>
      </w:tr>
      <w:tr w:rsidR="00ED1060" w:rsidRPr="00DB685F" w:rsidTr="00842E5F">
        <w:trPr>
          <w:trHeight w:val="480"/>
          <w:jc w:val="center"/>
        </w:trPr>
        <w:tc>
          <w:tcPr>
            <w:tcW w:w="104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spacing w:before="60" w:after="60"/>
              <w:rPr>
                <w:rFonts w:cs="Arial"/>
                <w:bCs/>
                <w:szCs w:val="20"/>
              </w:rPr>
            </w:pPr>
            <w:r w:rsidRPr="00DB685F">
              <w:rPr>
                <w:rFonts w:cs="Arial"/>
                <w:bCs/>
                <w:szCs w:val="20"/>
              </w:rPr>
              <w:t>1- A conclusão dos trabalhos, inspeção e ensaios deve ser feita pelo responsável técnico e acompanhada pelo representante do proprietário. Todos os problemas devem ser resolvidos e o sistema colocado em serviço antes que o instalador se retire da obra. Este formulário deve ser preenchido e assinado pelas partes representadas.</w:t>
            </w:r>
          </w:p>
          <w:p w:rsidR="00ED1060" w:rsidRPr="00DB685F" w:rsidRDefault="00ED1060" w:rsidP="00842E5F">
            <w:pPr>
              <w:spacing w:before="60" w:after="60"/>
              <w:rPr>
                <w:rFonts w:cs="Arial"/>
                <w:bCs/>
                <w:szCs w:val="20"/>
              </w:rPr>
            </w:pPr>
            <w:r w:rsidRPr="00DB685F">
              <w:rPr>
                <w:rFonts w:cs="Arial"/>
                <w:bCs/>
                <w:szCs w:val="20"/>
              </w:rPr>
              <w:t>2- Sempre que as respostas obtidas forem “</w:t>
            </w:r>
            <w:r w:rsidRPr="00DB685F">
              <w:rPr>
                <w:rFonts w:cs="Arial"/>
                <w:b/>
                <w:bCs/>
                <w:szCs w:val="20"/>
              </w:rPr>
              <w:t>não</w:t>
            </w:r>
            <w:r w:rsidRPr="00DB685F">
              <w:rPr>
                <w:rFonts w:cs="Arial"/>
                <w:bCs/>
                <w:szCs w:val="20"/>
              </w:rPr>
              <w:t>”, o responsável técnico deverá anexar um</w:t>
            </w:r>
            <w:bookmarkStart w:id="0" w:name="_GoBack"/>
            <w:bookmarkEnd w:id="0"/>
            <w:r w:rsidRPr="00DB685F">
              <w:rPr>
                <w:rFonts w:cs="Arial"/>
                <w:bCs/>
                <w:szCs w:val="20"/>
              </w:rPr>
              <w:t xml:space="preserve"> relatório com a exposição de motivos, justificativas e embasamento legal que deverá ser entregue ao vistoriador.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ind w:left="203"/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Projeto</w:t>
            </w: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Instalação em conformidade com o projeto?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Equipamentos usados correspondem aos especificados no projeto?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Se não, explicar divergências:</w:t>
            </w:r>
          </w:p>
        </w:tc>
      </w:tr>
      <w:tr w:rsidR="00ED1060" w:rsidRPr="00DB685F" w:rsidTr="00842E5F">
        <w:trPr>
          <w:trHeight w:val="45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Instruções</w:t>
            </w: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O responsável pelo uso dos equipamentos de combate a incêndios foi instruído quanto à localização dos equipamentos de resfriamento e de geradores de espuma para combate e sobre os cuidados de manutenção e acondicionamento em local adequado?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Se não, explicar: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Nome do responsável pelo uso: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Foram deixadas no local, cópias dos seguintes documentos?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1. Folhas de dados dos componentes do sistema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2. Instruções de operação, cuidados e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>manutenção</w:t>
            </w:r>
            <w:proofErr w:type="gramEnd"/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Localização do sistema</w:t>
            </w: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Edificações atendidas pelo sistema: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Chuveiros automáticos</w:t>
            </w: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 xml:space="preserve"> (Item 4.20)</w:t>
            </w: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Anexar o relatório de comissionamento da Instrução Técnica 23 (anexo “B” da IT23) 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Bomba de Incêndio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Principal</w:t>
            </w:r>
          </w:p>
        </w:tc>
        <w:tc>
          <w:tcPr>
            <w:tcW w:w="29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Reserva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(  ) não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Jockey </w:t>
            </w:r>
          </w:p>
        </w:tc>
      </w:tr>
      <w:tr w:rsidR="00ED1060" w:rsidRPr="00DB685F" w:rsidTr="00842E5F">
        <w:trPr>
          <w:trHeight w:val="30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Pressão: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mca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7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Pressão:  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mca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Pressão: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mca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proofErr w:type="gramEnd"/>
      </w:tr>
      <w:tr w:rsidR="00ED1060" w:rsidRPr="00DB685F" w:rsidTr="00842E5F">
        <w:trPr>
          <w:trHeight w:val="349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DB685F">
              <w:rPr>
                <w:rFonts w:cs="Arial"/>
                <w:b/>
                <w:bCs/>
                <w:szCs w:val="20"/>
              </w:rPr>
              <w:t>Tancagem</w:t>
            </w:r>
            <w:proofErr w:type="spellEnd"/>
            <w:r w:rsidRPr="00DB685F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Tipo de Solda: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Afastamentos</w:t>
            </w:r>
          </w:p>
        </w:tc>
        <w:tc>
          <w:tcPr>
            <w:tcW w:w="3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afastamentos entre tanques estão conforme projeto?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397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Tipo de Teto: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afastamentos entre "tanques x dique" estão conforme projeto?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Pressão de trabalho: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afastamentos entre "tanques x edificações" estão conforme projeto?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449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Possui Válvula de alívio?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 (   )não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afastamentos entre "tanques x limite de propriedade" estão conforme projeto?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(  ) não</w:t>
            </w:r>
          </w:p>
        </w:tc>
      </w:tr>
      <w:tr w:rsidR="00ED1060" w:rsidRPr="00DB685F" w:rsidTr="00842E5F">
        <w:trPr>
          <w:trHeight w:val="27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Contenção e Drenagem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Dique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                        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Bacia de contenção à distância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Volume:</w:t>
            </w:r>
          </w:p>
        </w:tc>
        <w:tc>
          <w:tcPr>
            <w:tcW w:w="565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As Bacias de contenção atendem aos volumes e dimensões de projeto?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30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Fechada</w:t>
            </w:r>
          </w:p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       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Aberta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Diâmetro da Tubulação de drenagem: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Possui sifão corta-fogo?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</w:tr>
      <w:tr w:rsidR="00ED1060" w:rsidRPr="00DB685F" w:rsidTr="00842E5F">
        <w:trPr>
          <w:trHeight w:val="537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 tubulação de Drenagem corresponde ao projeto?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(  ) não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Possui acesso?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547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565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Algum equipamento foi instalado dentro da bacia ou do dique?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A75162">
        <w:trPr>
          <w:trHeight w:val="39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 w:rsidRPr="00DB685F">
              <w:rPr>
                <w:rFonts w:cs="Arial"/>
                <w:b/>
                <w:bCs/>
                <w:szCs w:val="20"/>
              </w:rPr>
              <w:t>Produtos Fracionado</w:t>
            </w:r>
            <w:proofErr w:type="gramEnd"/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Inflamáveis e combustíveis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Tipo de recipientes conforme projeto?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(  ) não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Volumes e arranjo conforme projeto?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 ) não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TRRF da Edificação:             (horas)</w:t>
            </w:r>
          </w:p>
        </w:tc>
      </w:tr>
      <w:tr w:rsidR="00ED1060" w:rsidRPr="00DB685F" w:rsidTr="00A75162">
        <w:trPr>
          <w:trHeight w:val="280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Volume: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Classes: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Miscíveis em água?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  (    ) não 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Anexar relatório de concentração de água</w:t>
            </w:r>
          </w:p>
        </w:tc>
      </w:tr>
      <w:tr w:rsidR="00ED1060" w:rsidRPr="00DB685F" w:rsidTr="00A75162">
        <w:trPr>
          <w:trHeight w:val="283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Ventilação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Classificação de área (laudo):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Limite inferior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de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explosividade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(%):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Mecânica        (    ) Natural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Taxa de ventilação:</w:t>
            </w:r>
          </w:p>
        </w:tc>
      </w:tr>
      <w:tr w:rsidR="00ED1060" w:rsidRPr="00DB685F" w:rsidTr="00A75162">
        <w:trPr>
          <w:trHeight w:val="1069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Elétrica à prova de explosão?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Testou o equipamento?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A75162">
        <w:trPr>
          <w:trHeight w:val="770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 xml:space="preserve"> Recipientes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Volume da maior pilha: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Plásticos: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Metálicos: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IBC: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recipientes atendem ao item 4.4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>da IT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-25 e possuem marcação da agência regulamentadora e/ou certificadora?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(   ) não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Recipientes com alívio de pressão: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      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Canhões monitores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Quantidade de canhões fixos:          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Quantidade de canhões móveis: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 Jatos atingem todos os taques: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 (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Atendem ao projeto?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)não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Correspondem no catálogo apresentado?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Atendem ao afastamento dos tanques?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Anexar lista de canhões com modelos, alcance e vazões diferentes.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Aspersores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Quantidade/modelo de bicos: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 ao catálogo?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não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 ao projeto?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não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proofErr w:type="gramEnd"/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Câmara de espuma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Quantidade/modelo de câmaras: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 ao catálogo?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não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 ao projeto?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 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não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proofErr w:type="gramEnd"/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Cenário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Foi realizado um teste prático com o funcionamento simultâneo de todos os equipamentos para o pior cenário?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 ) não        resultado satisfatório:   (   ) sim       ( 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jatos protegem todos os Tanques?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( 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Todos os brigadistas foram posicionados?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 ) não</w:t>
            </w:r>
          </w:p>
        </w:tc>
      </w:tr>
      <w:tr w:rsidR="00ED1060" w:rsidRPr="00DB685F" w:rsidTr="00842E5F">
        <w:trPr>
          <w:trHeight w:val="284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Brigada</w:t>
            </w: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Tempo de resposta da Brigada, do acionamento até o funcionamento de todos os equipamentos de Combate: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 n° de brigadistas atende a tabela 1.7?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 ) não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Número de brigadistas: 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OCM/</w:t>
            </w:r>
            <w:r w:rsidRPr="00DB685F">
              <w:rPr>
                <w:rFonts w:cs="Arial"/>
                <w:b/>
                <w:bCs/>
                <w:szCs w:val="20"/>
              </w:rPr>
              <w:t>PAM/RINEM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Possui PAM ou RINEM?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Número de empresas: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Volume de LGE disponível nas empresas: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Número de canhões monitores móveis disponíveis nas empresas associadas: 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Equipamentos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Existem meios de locomoção para os equipamentos portáteis (mangueira / canhões / LGE)?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Foram testadas as válvulas de Bloqueio para manobra de água?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(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Foram previstos equipamentos reserva?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18"/>
              </w:rPr>
              <w:t>Produtos</w:t>
            </w:r>
            <w:r w:rsidRPr="00333F4A">
              <w:rPr>
                <w:rFonts w:cs="Arial"/>
                <w:b/>
                <w:bCs/>
                <w:szCs w:val="18"/>
              </w:rPr>
              <w:t xml:space="preserve"> </w:t>
            </w:r>
            <w:r w:rsidRPr="00DB685F">
              <w:rPr>
                <w:rFonts w:cs="Arial"/>
                <w:b/>
                <w:bCs/>
                <w:szCs w:val="18"/>
              </w:rPr>
              <w:t>Inflamáveis e Combustíveis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1 - As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FISPQs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correspondem aos produtos armazenados nos tanques e recipientes?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(  ) não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2 - Volume total armazenado: 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LGE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Volume: </w:t>
            </w:r>
          </w:p>
        </w:tc>
        <w:tc>
          <w:tcPr>
            <w:tcW w:w="3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O LGE está dentro do prazo de validade?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(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Data de validade do ensaio:</w:t>
            </w:r>
          </w:p>
        </w:tc>
      </w:tr>
      <w:tr w:rsidR="00ED1060" w:rsidRPr="00DB685F" w:rsidTr="00842E5F">
        <w:trPr>
          <w:trHeight w:val="441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 LGE está armazenado em local adequado?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(  )não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Todos os brigadistas conhecem a localização e os volumes estocados? 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( 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Qual a taxa de aplicação indicada pelo fabricante: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</w:tr>
      <w:tr w:rsidR="00ED1060" w:rsidRPr="00DB685F" w:rsidTr="00842E5F">
        <w:trPr>
          <w:trHeight w:val="441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Reserva Técnica de Incêndio</w:t>
            </w: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Volume:                                  Tempo de duração: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Atende ao projeto? 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(  ) não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69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Proprietário: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Data:</w:t>
            </w:r>
          </w:p>
        </w:tc>
      </w:tr>
      <w:tr w:rsidR="00ED1060" w:rsidRPr="00DB685F" w:rsidTr="00842E5F">
        <w:trPr>
          <w:cantSplit/>
          <w:trHeight w:val="315"/>
          <w:jc w:val="center"/>
        </w:trPr>
        <w:tc>
          <w:tcPr>
            <w:tcW w:w="104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Endereço:</w:t>
            </w:r>
          </w:p>
        </w:tc>
      </w:tr>
      <w:tr w:rsidR="00ED1060" w:rsidRPr="00DB685F" w:rsidTr="00842E5F">
        <w:trPr>
          <w:cantSplit/>
          <w:trHeight w:val="30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Conclusão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Após a realização e verificação dos resultados, o sistema encontra-se em condição de operação?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         Não (   )</w:t>
            </w:r>
          </w:p>
        </w:tc>
      </w:tr>
      <w:tr w:rsidR="00ED1060" w:rsidRPr="00DB685F" w:rsidTr="00842E5F">
        <w:trPr>
          <w:trHeight w:val="30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Data em que a instalação foi entregue em funcionamento:</w:t>
            </w:r>
          </w:p>
        </w:tc>
      </w:tr>
      <w:tr w:rsidR="00ED1060" w:rsidRPr="00DB685F" w:rsidTr="00842E5F">
        <w:trPr>
          <w:cantSplit/>
          <w:trHeight w:val="315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Assinaturas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Nome do instalador: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Responsável técnico: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Título Profissional:                                                                                           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Nº. CREA/CAU: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N.º ART/RRT: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Testemunhas:                                                                                                  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Proprietário (assinatura):                                                                Cargo:                               Data: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Instalador (assinatura):                                                                   Cargo:                               Data: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Responsável técnico (assinatura):                                                  Cargo:                               Data:</w:t>
            </w:r>
          </w:p>
        </w:tc>
      </w:tr>
    </w:tbl>
    <w:p w:rsidR="000761B6" w:rsidRDefault="00151737"/>
    <w:sectPr w:rsidR="00076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151737"/>
    <w:rsid w:val="006F3888"/>
    <w:rsid w:val="00941A55"/>
    <w:rsid w:val="00A75162"/>
    <w:rsid w:val="00D106E6"/>
    <w:rsid w:val="00DE1479"/>
    <w:rsid w:val="00EA7956"/>
    <w:rsid w:val="00ED1060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ED1060"/>
    <w:pPr>
      <w:spacing w:line="360" w:lineRule="auto"/>
      <w:jc w:val="center"/>
    </w:pPr>
    <w:rPr>
      <w:rFonts w:ascii="Arial" w:hAnsi="Arial" w:cs="Arial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ED1060"/>
    <w:pPr>
      <w:spacing w:line="360" w:lineRule="auto"/>
      <w:jc w:val="center"/>
    </w:pPr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1257</Words>
  <Characters>6789</Characters>
  <Application>Microsoft Office Word</Application>
  <DocSecurity>0</DocSecurity>
  <Lines>56</Lines>
  <Paragraphs>16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7</cp:revision>
  <dcterms:created xsi:type="dcterms:W3CDTF">2020-07-09T17:42:00Z</dcterms:created>
  <dcterms:modified xsi:type="dcterms:W3CDTF">2020-07-09T21:47:00Z</dcterms:modified>
</cp:coreProperties>
</file>